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noProof/>
          <w:color w:val="2C2D2E"/>
          <w:sz w:val="23"/>
          <w:szCs w:val="23"/>
          <w:shd w:val="clear" w:color="auto" w:fill="auto"/>
        </w:rPr>
        <w:drawing>
          <wp:inline distT="0" distB="0" distL="0" distR="0" wp14:anchorId="349D6E1B" wp14:editId="1695E0AC">
            <wp:extent cx="4274820" cy="2849880"/>
            <wp:effectExtent l="0" t="0" r="0" b="7620"/>
            <wp:docPr id="1" name="Рисунок 1" descr="https://proxy.imgsmail.ru/?e=1674136938&amp;email=nadv%40inbox.ru&amp;flags=0&amp;h=ja7qo6QMr2tjHSzj4Y8GVw&amp;is_https=1&amp;url173=c2hhcmUxLmNsb3VkaHEtbWt0My5uZXQvMDRhNGVmODhkNDA3ODA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xy.imgsmail.ru/?e=1674136938&amp;email=nadv%40inbox.ru&amp;flags=0&amp;h=ja7qo6QMr2tjHSzj4Y8GVw&amp;is_https=1&amp;url173=c2hhcmUxLmNsb3VkaHEtbWt0My5uZXQvMDRhNGVmODhkNDA3ODAuanBlZw~~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noProof/>
          <w:color w:val="2C2D2E"/>
          <w:sz w:val="24"/>
          <w:szCs w:val="24"/>
          <w:shd w:val="clear" w:color="auto" w:fill="auto"/>
        </w:rPr>
        <w:drawing>
          <wp:inline distT="0" distB="0" distL="0" distR="0" wp14:anchorId="2FEF46E3" wp14:editId="097F336E">
            <wp:extent cx="5509260" cy="868680"/>
            <wp:effectExtent l="0" t="0" r="0" b="7620"/>
            <wp:docPr id="2" name="Рисунок 2" descr="https://proxy.imgsmail.ru/?e=1674136938&amp;email=nadv%40inbox.ru&amp;flags=0&amp;h=9rKQvtjtpFutFTZzIxxomA&amp;is_https=1&amp;url173=c2hhcmUxLmNsb3VkaHEtbWt0My5uZXQvZGNkMjJmZjljODQxZWI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xy.imgsmail.ru/?e=1674136938&amp;email=nadv%40inbox.ru&amp;flags=0&amp;h=9rKQvtjtpFutFTZzIxxomA&amp;is_https=1&amp;url173=c2hhcmUxLmNsb3VkaHEtbWt0My5uZXQvZGNkMjJmZjljODQxZWIuanBlZw~~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2C2D2E"/>
          <w:sz w:val="36"/>
          <w:szCs w:val="36"/>
          <w:shd w:val="clear" w:color="auto" w:fill="FFFF99"/>
        </w:rPr>
        <w:t>16 января 2023 г.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t>Нужен план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 </w:t>
      </w:r>
      <w:r w:rsidRPr="00CC138A">
        <w:rPr>
          <w:rFonts w:ascii="Arial" w:eastAsia="Times New Roman" w:hAnsi="Arial" w:cs="Arial"/>
          <w:b/>
          <w:bCs/>
          <w:noProof/>
          <w:color w:val="2C2D2E"/>
          <w:sz w:val="24"/>
          <w:szCs w:val="24"/>
          <w:shd w:val="clear" w:color="auto" w:fill="auto"/>
        </w:rPr>
        <w:drawing>
          <wp:inline distT="0" distB="0" distL="0" distR="0" wp14:anchorId="36FDB86B" wp14:editId="3E98A5E1">
            <wp:extent cx="3086100" cy="2354580"/>
            <wp:effectExtent l="0" t="0" r="0" b="7620"/>
            <wp:docPr id="3" name="Рисунок 3" descr="https://proxy.imgsmail.ru/?e=1674136938&amp;email=nadv%40inbox.ru&amp;flags=0&amp;h=EMqcE5mgeRY1nQrso18RfQ&amp;is_https=1&amp;url173=c2hhcmUxLmNsb3VkaHEtbWt0My5uZXQvZWNkYzQxYzI3MjRhNT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oxy.imgsmail.ru/?e=1674136938&amp;email=nadv%40inbox.ru&amp;flags=0&amp;h=EMqcE5mgeRY1nQrso18RfQ&amp;is_https=1&amp;url173=c2hhcmUxLmNsb3VkaHEtbWt0My5uZXQvZWNkYzQxYzI3MjRhNTkucG5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Территориальная профорганизация Томского научного центра СО РАН направила </w:t>
      </w:r>
      <w:hyperlink r:id="rId7" w:tgtFrame="_blank" w:history="1"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обращения</w:t>
        </w:r>
        <w:r w:rsidRPr="00CC138A">
          <w:rPr>
            <w:rFonts w:ascii="Arial" w:eastAsia="Times New Roman" w:hAnsi="Arial" w:cs="Arial"/>
            <w:color w:val="0000FF"/>
            <w:sz w:val="24"/>
            <w:szCs w:val="24"/>
            <w:u w:val="single"/>
            <w:shd w:val="clear" w:color="auto" w:fill="auto"/>
          </w:rPr>
          <w:t> </w:t>
        </w:r>
      </w:hyperlink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В.Н. Фалькову и Г.Я. Красникову 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по поводу готовящейся реорганизации (путем присоединения или ликвидации) Дома ученых в Томском Академгородке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 и категорическом несогласии научной общественности с такими планами. Аналогичные письма с аргументами в защиту ДУ ТНЦ СО РАН ушли депутатам Государственной Думы и в томское отделение Общероссийского народного фронта.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Как сообщил на оперативном совещании зампредседателя профсоюза Я.Л. Богомолов, в результате консультаций в Минобрнауки выяснилось, что в 2023-м году финансирование Томского ДУ будет сохранено. Еще два находящихся под угрозой скорой реорганизации Дома ученых – в Черноголовке и Пущино – министерство планирует обеспечивать средствами только первые полгода. За это время совместными усилиями министерства, профсоюза, академии, руководства учреждений должен быть выработан план спасения «непрофильных», с точки зрения Минфина, но очень нужных наукоградам уникальных социально-культурных центров.</w:t>
      </w:r>
    </w:p>
    <w:p w:rsidR="00CC138A" w:rsidRPr="00CC138A" w:rsidRDefault="0051603D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noProof/>
          <w:sz w:val="24"/>
          <w:szCs w:val="24"/>
          <w:shd w:val="clear" w:color="auto" w:fill="auto"/>
        </w:rPr>
      </w:r>
      <w:r w:rsidR="0051603D">
        <w:rPr>
          <w:rFonts w:eastAsia="Times New Roman"/>
          <w:noProof/>
          <w:sz w:val="24"/>
          <w:szCs w:val="24"/>
          <w:shd w:val="clear" w:color="auto" w:fill="auto"/>
        </w:rPr>
        <w:pict>
          <v:rect id="_x0000_i1025" style="width:0;height:1.5pt" o:hralign="center" o:hrstd="t" o:hrnoshade="t" o:hr="t" fillcolor="#2c2d2e" stroked="f"/>
        </w:pic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t>Профсоюз и горы зовут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 </w:t>
      </w:r>
      <w:r w:rsidRPr="00CC138A">
        <w:rPr>
          <w:rFonts w:ascii="Arial" w:eastAsia="Times New Roman" w:hAnsi="Arial" w:cs="Arial"/>
          <w:b/>
          <w:bCs/>
          <w:noProof/>
          <w:color w:val="2C2D2E"/>
          <w:sz w:val="24"/>
          <w:szCs w:val="24"/>
          <w:shd w:val="clear" w:color="auto" w:fill="auto"/>
        </w:rPr>
        <w:drawing>
          <wp:inline distT="0" distB="0" distL="0" distR="0" wp14:anchorId="288BC25A" wp14:editId="14ABCEBD">
            <wp:extent cx="3268980" cy="2194560"/>
            <wp:effectExtent l="0" t="0" r="7620" b="0"/>
            <wp:docPr id="4" name="Рисунок 4" descr="https://proxy.imgsmail.ru/?e=1674136938&amp;email=nadv%40inbox.ru&amp;flags=0&amp;h=OMN_Cjwl1UZshCWfR1WqYw&amp;is_https=1&amp;url173=c2hhcmUxLmNsb3VkaHEtbWt0My5uZXQvYjE1YjdlNGYwMGQ4YT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xy.imgsmail.ru/?e=1674136938&amp;email=nadv%40inbox.ru&amp;flags=0&amp;h=OMN_Cjwl1UZshCWfR1WqYw&amp;is_https=1&amp;url173=c2hhcmUxLmNsb3VkaHEtbWt0My5uZXQvYjE1YjdlNGYwMGQ4YTUuanBlZw~~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Приглашение к участию в 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VI Академиаде по горнолыжному спорту и сноубордингу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 с приложениями - </w:t>
      </w:r>
      <w:hyperlink r:id="rId9" w:tgtFrame="_blank" w:history="1"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на сайте профсоюза</w:t>
        </w:r>
        <w:r w:rsidRPr="00CC138A">
          <w:rPr>
            <w:rFonts w:ascii="Arial" w:eastAsia="Times New Roman" w:hAnsi="Arial" w:cs="Arial"/>
            <w:color w:val="0000FF"/>
            <w:sz w:val="24"/>
            <w:szCs w:val="24"/>
            <w:u w:val="single"/>
            <w:shd w:val="clear" w:color="auto" w:fill="auto"/>
          </w:rPr>
          <w:t> </w:t>
        </w:r>
      </w:hyperlink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Соревнования пройдут 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с 4 по 8 марта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 в горнолыжном комплексе  «Мраткино», г. Белорецк (Башкирия).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Срок подачи предварительных заявок - 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до 10 февраля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.</w:t>
      </w:r>
    </w:p>
    <w:p w:rsidR="00CC138A" w:rsidRPr="00CC138A" w:rsidRDefault="0051603D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noProof/>
          <w:sz w:val="24"/>
          <w:szCs w:val="24"/>
          <w:shd w:val="clear" w:color="auto" w:fill="auto"/>
        </w:rPr>
      </w:r>
      <w:r w:rsidR="0051603D">
        <w:rPr>
          <w:rFonts w:eastAsia="Times New Roman"/>
          <w:noProof/>
          <w:sz w:val="24"/>
          <w:szCs w:val="24"/>
          <w:shd w:val="clear" w:color="auto" w:fill="auto"/>
        </w:rPr>
        <w:pict>
          <v:rect id="_x0000_i1026" style="width:0;height:1.5pt" o:hralign="center" o:hrstd="t" o:hrnoshade="t" o:hr="t" fillcolor="#2c2d2e" stroked="f"/>
        </w:pic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t>Вам не стыдно?</w:t>
      </w: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 </w:t>
      </w:r>
      <w:r w:rsidRPr="00CC138A">
        <w:rPr>
          <w:rFonts w:ascii="Arial" w:eastAsia="Times New Roman" w:hAnsi="Arial" w:cs="Arial"/>
          <w:b/>
          <w:bCs/>
          <w:noProof/>
          <w:color w:val="2C2D2E"/>
          <w:sz w:val="24"/>
          <w:szCs w:val="24"/>
          <w:shd w:val="clear" w:color="auto" w:fill="auto"/>
        </w:rPr>
        <w:drawing>
          <wp:inline distT="0" distB="0" distL="0" distR="0" wp14:anchorId="434791CA" wp14:editId="2BB0C362">
            <wp:extent cx="3383280" cy="2537460"/>
            <wp:effectExtent l="0" t="0" r="7620" b="0"/>
            <wp:docPr id="5" name="Рисунок 5" descr="https://proxy.imgsmail.ru/?e=1674136938&amp;email=nadv%40inbox.ru&amp;flags=0&amp;h=lcXS1nI5XDe8ex1FXbEuig&amp;is_https=1&amp;url173=c2hhcmUxLmNsb3VkaHEtbWt0My5uZXQvYmVkMDM0YThlOTljNDg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xy.imgsmail.ru/?e=1674136938&amp;email=nadv%40inbox.ru&amp;flags=0&amp;h=lcXS1nI5XDe8ex1FXbEuig&amp;is_https=1&amp;url173=c2hhcmUxLmNsb3VkaHEtbWt0My5uZXQvYmVkMDM0YThlOTljNDguanBlZw~~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Так интеллигентно вопрошали представителей власти и силовых структур жители Протвино и Пущино, которым не дали пройти на общественные слушания по вопросу поглощения этих наукоградов городским округом Серпухов (в результате которого города науки потеряют самостоятельность и федеральный статус).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Чтобы не допустить заранее записавшихся горожан в зал, администрации обоих городов использовали одну и ту же обкатанную тактику: выделили небольшие помещения и заполнили их заранее привезенной массовкой. Так что к приходу протвинцев и пущинцев мест почти не осталось.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Людей на слушания собралось много, и в резервациях, куда их выдавили, они, конечно, не молчали. Звучали и призывы к совести, и четкие обоснованные требования. Увы, все</w:t>
      </w:r>
      <w:r w:rsidRPr="00CC138A"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  <w:t> 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тщетно. Разумеется, в решениях обеих собраний в итоге было записано - "одобрить объединение".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br/>
        <w:t>Но игра еще не окончена.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Подробности «слушаний» здесь: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Видео - </w:t>
      </w:r>
      <w:hyperlink r:id="rId11" w:tgtFrame="_blank" w:history="1"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https://pushchino-naukograd.ru/links/</w:t>
        </w:r>
      </w:hyperlink>
    </w:p>
    <w:p w:rsidR="00CC138A" w:rsidRPr="00CC138A" w:rsidRDefault="0051603D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hyperlink r:id="rId12" w:anchor="12.01.2023pc" w:tgtFrame="_blank" w:history="1">
        <w:r w:rsidR="00CC138A"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О том, как все прошло в Пущино и Протвино</w:t>
        </w:r>
      </w:hyperlink>
    </w:p>
    <w:p w:rsidR="00CC138A" w:rsidRPr="00CC138A" w:rsidRDefault="0051603D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hyperlink r:id="rId13" w:tgtFrame="_blank" w:history="1">
        <w:r w:rsidR="00CC138A"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Публичные неслушания или игра в наперстки</w:t>
        </w:r>
      </w:hyperlink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Тем временем Профсоюз работников РАН получил </w:t>
      </w:r>
      <w:hyperlink r:id="rId14" w:tgtFrame="_blank" w:history="1"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ответ</w:t>
        </w:r>
      </w:hyperlink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 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на обращение по ситуации с наукоградами из Минобрнауки. Чиновники не видит опасности в предстоящем объединении. </w:t>
      </w:r>
    </w:p>
    <w:p w:rsidR="00CC138A" w:rsidRPr="00CC138A" w:rsidRDefault="0051603D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hyperlink r:id="rId15" w:tgtFrame="_blank" w:history="1">
        <w:r w:rsidR="00CC138A"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Комментарий А.С. Миронова</w:t>
        </w:r>
      </w:hyperlink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В развитие ситуации - </w:t>
      </w:r>
      <w:hyperlink r:id="rId16" w:tgtFrame="_blank" w:history="1"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Они еще спрашивают.</w:t>
        </w:r>
        <w:r w:rsidRPr="00CC138A">
          <w:rPr>
            <w:rFonts w:ascii="Arial" w:eastAsia="Times New Roman" w:hAnsi="Arial" w:cs="Arial"/>
            <w:color w:val="0000FF"/>
            <w:sz w:val="24"/>
            <w:szCs w:val="24"/>
            <w:u w:val="single"/>
            <w:shd w:val="clear" w:color="auto" w:fill="auto"/>
          </w:rPr>
          <w:t> </w:t>
        </w:r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Власть не слышит жителей наукоградов</w:t>
        </w:r>
      </w:hyperlink>
    </w:p>
    <w:p w:rsidR="00CC138A" w:rsidRPr="00CC138A" w:rsidRDefault="0051603D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noProof/>
          <w:sz w:val="24"/>
          <w:szCs w:val="24"/>
          <w:shd w:val="clear" w:color="auto" w:fill="auto"/>
        </w:rPr>
      </w:r>
      <w:r w:rsidR="0051603D">
        <w:rPr>
          <w:rFonts w:eastAsia="Times New Roman"/>
          <w:noProof/>
          <w:sz w:val="24"/>
          <w:szCs w:val="24"/>
          <w:shd w:val="clear" w:color="auto" w:fill="auto"/>
        </w:rPr>
        <w:pict>
          <v:rect id="_x0000_i1027" style="width:0;height:1.5pt" o:hralign="center" o:hrstd="t" o:hrnoshade="t" o:hr="t" fillcolor="#2c2d2e" stroked="f"/>
        </w:pic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t>Отклики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br/>
      </w:r>
      <w:r w:rsidRPr="00CC138A">
        <w:rPr>
          <w:rFonts w:ascii="Arial" w:eastAsia="Times New Roman" w:hAnsi="Arial" w:cs="Arial"/>
          <w:b/>
          <w:bCs/>
          <w:noProof/>
          <w:color w:val="2C2D2E"/>
          <w:sz w:val="24"/>
          <w:szCs w:val="24"/>
          <w:shd w:val="clear" w:color="auto" w:fill="auto"/>
        </w:rPr>
        <w:drawing>
          <wp:inline distT="0" distB="0" distL="0" distR="0" wp14:anchorId="35C5993F" wp14:editId="7894D888">
            <wp:extent cx="3329940" cy="1874520"/>
            <wp:effectExtent l="0" t="0" r="3810" b="0"/>
            <wp:docPr id="6" name="Рисунок 6" descr="https://proxy.imgsmail.ru/?e=1674136938&amp;email=nadv%40inbox.ru&amp;flags=0&amp;h=7ojbfrWrvcRtBwLlBc1fEg&amp;is_https=1&amp;url173=c2hhcmUxLmNsb3VkaHEtbWt0My5uZXQvNTY3YzhmM2I2ZjQ4YzA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oxy.imgsmail.ru/?e=1674136938&amp;email=nadv%40inbox.ru&amp;flags=0&amp;h=7ojbfrWrvcRtBwLlBc1fEg&amp;is_https=1&amp;url173=c2hhcmUxLmNsb3VkaHEtbWt0My5uZXQvNTY3YzhmM2I2ZjQ4YzAuanBlZw~~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51603D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hyperlink r:id="rId18" w:tgtFrame="_blank" w:history="1">
        <w:r w:rsidR="00CC138A"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В ответ на ответы. Академический профсоюз вновь обратился к президенту страны</w:t>
        </w:r>
      </w:hyperlink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Письмо профсоюза было опубликовано в прошлом дайджесте.</w:t>
      </w:r>
    </w:p>
    <w:p w:rsidR="00CC138A" w:rsidRPr="00CC138A" w:rsidRDefault="0051603D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noProof/>
          <w:sz w:val="24"/>
          <w:szCs w:val="24"/>
          <w:shd w:val="clear" w:color="auto" w:fill="auto"/>
        </w:rPr>
      </w:r>
      <w:r w:rsidR="0051603D">
        <w:rPr>
          <w:rFonts w:eastAsia="Times New Roman"/>
          <w:noProof/>
          <w:sz w:val="24"/>
          <w:szCs w:val="24"/>
          <w:shd w:val="clear" w:color="auto" w:fill="auto"/>
        </w:rPr>
        <w:pict>
          <v:rect id="_x0000_i1028" style="width:0;height:1.5pt" o:hralign="center" o:hrstd="t" o:hrnoshade="t" o:hr="t" fillcolor="#2c2d2e" stroked="f"/>
        </w:pict>
      </w:r>
    </w:p>
    <w:p w:rsidR="00CC138A" w:rsidRPr="00CC138A" w:rsidRDefault="00CC138A" w:rsidP="00CC138A">
      <w:pPr>
        <w:shd w:val="clear" w:color="auto" w:fill="FFFFFF"/>
        <w:spacing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</w:p>
    <w:p w:rsidR="00CC138A" w:rsidRPr="00CC138A" w:rsidRDefault="00CC138A" w:rsidP="00CC138A">
      <w:pPr>
        <w:shd w:val="clear" w:color="auto" w:fill="FFFFFF"/>
        <w:spacing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t>Что дальше?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  </w:t>
      </w:r>
      <w:r w:rsidRPr="00CC138A">
        <w:rPr>
          <w:rFonts w:ascii="Arial" w:eastAsia="Times New Roman" w:hAnsi="Arial" w:cs="Arial"/>
          <w:b/>
          <w:bCs/>
          <w:noProof/>
          <w:color w:val="2C2D2E"/>
          <w:sz w:val="24"/>
          <w:szCs w:val="24"/>
          <w:shd w:val="clear" w:color="auto" w:fill="auto"/>
        </w:rPr>
        <w:drawing>
          <wp:inline distT="0" distB="0" distL="0" distR="0" wp14:anchorId="3281E701" wp14:editId="3C87E73B">
            <wp:extent cx="4191000" cy="3223260"/>
            <wp:effectExtent l="0" t="0" r="0" b="0"/>
            <wp:docPr id="7" name="Рисунок 7" descr="https://proxy.imgsmail.ru/?e=1674136938&amp;email=nadv%40inbox.ru&amp;flags=0&amp;h=dTV3Zv96hczHWGYikW12gA&amp;is_https=1&amp;url173=c2hhcmUxLmNsb3VkaHEtbWt0My5uZXQvMmFlNGExYWJiMDc4MT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oxy.imgsmail.ru/?e=1674136938&amp;email=nadv%40inbox.ru&amp;flags=0&amp;h=dTV3Zv96hczHWGYikW12gA&amp;is_https=1&amp;url173=c2hhcmUxLmNsb3VkaHEtbWt0My5uZXQvMmFlNGExYWJiMDc4MTQucG5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В прошедшем году активисты Новосибирской региональной организации Профсоюза работников РАН дали старт новому направлению профсоюзной работы, имеющему в нынешних условиях серьезные перспективы. При поддержке президентского гранта, полученного профорганизацией Института горного дела им. Н.А.Чинакала Сибирского отделения РАН, 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ученые запустили процесс подготовки в академических организациях инструкторов первой помощи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, которые будут формировать у коллег навыки, необходимые для сохранения жизни и здоровья пострадавших.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За полгода инициативной группой при поддержке профсоюза было обучено около пятисот человек из десятка институтов СО РАН. Десять сотрудников получили сертификаты инструкторов и уже проводят занятия со своими коллегами, параллельно совершенствуя собственные навыки и повышая квалификацию.</w:t>
      </w:r>
      <w:r w:rsidRPr="00CC138A"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  <w:br/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Успех начинания очевиден. Как инициаторы движения предполагают его развивать? На этот вопрос они отвечают в публикации «Поиска» </w:t>
      </w:r>
      <w:hyperlink r:id="rId20" w:tgtFrame="_blank" w:history="1"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Спасти обязан.</w:t>
        </w:r>
        <w:r w:rsidRPr="00CC138A">
          <w:rPr>
            <w:rFonts w:ascii="Arial" w:eastAsia="Times New Roman" w:hAnsi="Arial" w:cs="Arial"/>
            <w:color w:val="0000FF"/>
            <w:sz w:val="24"/>
            <w:szCs w:val="24"/>
            <w:u w:val="single"/>
            <w:shd w:val="clear" w:color="auto" w:fill="auto"/>
          </w:rPr>
          <w:t> </w:t>
        </w:r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Академические институты подключаются</w:t>
        </w:r>
        <w:r w:rsidRPr="00CC138A">
          <w:rPr>
            <w:rFonts w:ascii="Arial" w:eastAsia="Times New Roman" w:hAnsi="Arial" w:cs="Arial"/>
            <w:color w:val="0000FF"/>
            <w:sz w:val="24"/>
            <w:szCs w:val="24"/>
            <w:u w:val="single"/>
            <w:shd w:val="clear" w:color="auto" w:fill="auto"/>
          </w:rPr>
          <w:t> </w:t>
        </w:r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 к системе первой помощи</w:t>
        </w:r>
      </w:hyperlink>
    </w:p>
    <w:p w:rsidR="00CC138A" w:rsidRPr="00CC138A" w:rsidRDefault="0051603D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noProof/>
          <w:sz w:val="24"/>
          <w:szCs w:val="24"/>
          <w:shd w:val="clear" w:color="auto" w:fill="auto"/>
        </w:rPr>
      </w:r>
      <w:r w:rsidR="0051603D">
        <w:rPr>
          <w:rFonts w:eastAsia="Times New Roman"/>
          <w:noProof/>
          <w:sz w:val="24"/>
          <w:szCs w:val="24"/>
          <w:shd w:val="clear" w:color="auto" w:fill="auto"/>
        </w:rPr>
        <w:pict>
          <v:rect id="_x0000_i1029" style="width:0;height:1.5pt" o:hralign="center" o:hrstd="t" o:hrnoshade="t" o:hr="t" fillcolor="#2c2d2e" stroked="f"/>
        </w:pic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t>В праздничном мире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 </w:t>
      </w:r>
      <w:r w:rsidRPr="00CC138A">
        <w:rPr>
          <w:rFonts w:ascii="Arial" w:eastAsia="Times New Roman" w:hAnsi="Arial" w:cs="Arial"/>
          <w:b/>
          <w:bCs/>
          <w:noProof/>
          <w:color w:val="2C2D2E"/>
          <w:sz w:val="24"/>
          <w:szCs w:val="24"/>
          <w:shd w:val="clear" w:color="auto" w:fill="auto"/>
        </w:rPr>
        <w:drawing>
          <wp:inline distT="0" distB="0" distL="0" distR="0" wp14:anchorId="2AEB7824" wp14:editId="266CB7C0">
            <wp:extent cx="3810000" cy="2545080"/>
            <wp:effectExtent l="0" t="0" r="0" b="7620"/>
            <wp:docPr id="8" name="Рисунок 8" descr="https://proxy.imgsmail.ru/?e=1674136938&amp;email=nadv%40inbox.ru&amp;flags=0&amp;h=meLffl3cF6C80615sPlJRw&amp;is_https=1&amp;url173=c2hhcmUxLmNsb3VkaHEtbWt0My5uZXQvNDVmYjAzOTAyMDMxZDk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xy.imgsmail.ru/?e=1674136938&amp;email=nadv%40inbox.ru&amp;flags=0&amp;h=meLffl3cF6C80615sPlJRw&amp;is_https=1&amp;url173=c2hhcmUxLmNsb3VkaHEtbWt0My5uZXQvNDVmYjAzOTAyMDMxZDkuanBlZw~~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Уфимские молодые ученые, члены клуба ОПТИМУС   </w:t>
      </w:r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выиграли первый в этом году конкурс Фонда президентских грантов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. Очередной проект креативных реконструкторов «Фестиваль исторических игр и танцев Летний двор» получил поддержку в размере 500 тысяч рублей в рамках направления «Охрана здоровья граждан, пропаганда здорового образа жизни».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Для будущих участников мероприятий, запланированных командой АНО "Центр поддержки академических инициатив", СМУ УФИЦ РАН и объединение подростковых и молодежных клубов «ЙЭШЛЕК», будут проводиться занятия по стрельбе из лука, историческому фехтованию, народным танцам. Феерический финал этих действ - Фестиваль исторических игр и танцев «Летний двор».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Все эти увлекательные занятия еще впереди. А сейчас молодежь готовится к намеченному на 11 февраля </w:t>
      </w:r>
      <w:hyperlink r:id="rId22" w:tgtFrame="_blank" w:history="1">
        <w:r w:rsidRPr="00CC138A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  <w:shd w:val="clear" w:color="auto" w:fill="auto"/>
          </w:rPr>
          <w:t>Русскому балу научных работников Уфы</w:t>
        </w:r>
      </w:hyperlink>
      <w:r w:rsidRPr="00CC138A">
        <w:rPr>
          <w:rFonts w:ascii="Arial" w:eastAsia="Times New Roman" w:hAnsi="Arial" w:cs="Arial"/>
          <w:b/>
          <w:bCs/>
          <w:color w:val="2C2D2E"/>
          <w:sz w:val="24"/>
          <w:szCs w:val="24"/>
          <w:shd w:val="clear" w:color="auto" w:fill="auto"/>
        </w:rPr>
        <w:t>, </w:t>
      </w: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наследующему традиции IV Бала молодых ученых Башкортостана, во время которого фанаты истории воссоздали атмосферу начала XIX века. Этот бал проведен командой в 2021 году в рамках Президентского фонда культурных инициатив</w:t>
      </w:r>
    </w:p>
    <w:p w:rsidR="00CC138A" w:rsidRPr="00CC138A" w:rsidRDefault="0051603D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noProof/>
          <w:sz w:val="24"/>
          <w:szCs w:val="24"/>
          <w:shd w:val="clear" w:color="auto" w:fill="auto"/>
        </w:rPr>
      </w:r>
      <w:r w:rsidR="0051603D">
        <w:rPr>
          <w:rFonts w:eastAsia="Times New Roman"/>
          <w:noProof/>
          <w:sz w:val="24"/>
          <w:szCs w:val="24"/>
          <w:shd w:val="clear" w:color="auto" w:fill="auto"/>
        </w:rPr>
        <w:pict>
          <v:rect id="_x0000_i1030" style="width:0;height:1.5pt" o:hralign="center" o:hrstd="t" o:hrnoshade="t" o:hr="t" fillcolor="#2c2d2e" stroked="f"/>
        </w:pict>
      </w:r>
    </w:p>
    <w:p w:rsidR="00CC138A" w:rsidRPr="00CC138A" w:rsidRDefault="00CC138A" w:rsidP="00CC138A">
      <w:pPr>
        <w:shd w:val="clear" w:color="auto" w:fill="FFFFFF"/>
        <w:spacing w:after="240" w:line="240" w:lineRule="auto"/>
        <w:ind w:firstLine="0"/>
        <w:jc w:val="center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993366"/>
          <w:sz w:val="36"/>
          <w:szCs w:val="36"/>
          <w:shd w:val="clear" w:color="auto" w:fill="auto"/>
        </w:rPr>
        <w:br/>
        <w:t>Отголоски Новогодья. Елка с микробами</w:t>
      </w:r>
    </w:p>
    <w:p w:rsidR="00CC138A" w:rsidRPr="00CC138A" w:rsidRDefault="00CC138A" w:rsidP="00CC138A">
      <w:pPr>
        <w:shd w:val="clear" w:color="auto" w:fill="FFFFFF"/>
        <w:spacing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noProof/>
          <w:color w:val="2C2D2E"/>
          <w:sz w:val="23"/>
          <w:szCs w:val="23"/>
          <w:shd w:val="clear" w:color="auto" w:fill="auto"/>
        </w:rPr>
        <w:drawing>
          <wp:inline distT="0" distB="0" distL="0" distR="0" wp14:anchorId="363753BF" wp14:editId="0394AA32">
            <wp:extent cx="3810000" cy="2141220"/>
            <wp:effectExtent l="0" t="0" r="0" b="0"/>
            <wp:docPr id="9" name="Рисунок 9" descr="https://proxy.imgsmail.ru/?e=1674136938&amp;email=nadv%40inbox.ru&amp;flags=0&amp;h=AzZzpm_ipQz9aI_lmjNgug&amp;is_https=1&amp;url173=c2hhcmUxLmNsb3VkaHEtbWt0My5uZXQvODk0OWFkYjJlNTAyOGU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roxy.imgsmail.ru/?e=1674136938&amp;email=nadv%40inbox.ru&amp;flags=0&amp;h=AzZzpm_ipQz9aI_lmjNgug&amp;is_https=1&amp;url173=c2hhcmUxLmNsb3VkaHEtbWt0My5uZXQvODk0OWFkYjJlNTAyOGUuanBlZw~~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Профсоюзный комитет ФИЦ Биотехнологии РАН в этот праздник сделал детям и внукам сотрудников, а такдже их друзьям необычный сюрприз. В Центре была устроена «Научная елка». В холле Института микробиологии у новогодней елки сотрудники института собирали ребят в небольшие группы и провожали в лаборатории, заранее подготовленные для приема маленьких и очень любопытных посетителей. Все, что могло разбиться, пролиться и рассыпаться, было убрано.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Переходя из одной лаборатории в другую дети узнали, кто такие микробы, как они выглядят, как их можно вырастить, нужно ли их опасаться и могут ли они быть полезными для человек. Сотрудники Центра постарались рассказать обо всем этом доступно и интересно. Понаблюдав за микробами и в световой микроскоп, и в электронный, ребята поняли, как разнообразен и необычен микромир. А еще были экскурсии в Центр Биоинженерии, где маленьких гостей познакомили с современными методами генетических исследований, и в оранжерею, где они узнали, что такое генно-модифицированные растения и увидели их воочию.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Для тех, кто хотел подвигаться и отдохнуть от «умных» мыслей в одной из лабораторий, в том числе для малышей, были устроены веселые научные конкурсы. В дело пошла лабораторная посуда - пробирки, штативы, носики, пробочки. Конкурсы отличались по сложности, так что посоревноваться могли дети всех возрастов.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Были и любимые детишками занимательные опыты с сухим льдом и жидким азотом. За научной частью праздника последовала традиционная новогодняя сказка, игры, конкурсы и подарки.</w:t>
      </w:r>
    </w:p>
    <w:p w:rsidR="00CC138A" w:rsidRPr="00CC138A" w:rsidRDefault="00CC138A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color w:val="2C2D2E"/>
          <w:sz w:val="24"/>
          <w:szCs w:val="24"/>
          <w:shd w:val="clear" w:color="auto" w:fill="auto"/>
        </w:rPr>
        <w:t>Сотрудники ФИЦ надеются, что их опыт вдохновит коллег на свои "Научные елки».</w:t>
      </w:r>
    </w:p>
    <w:p w:rsidR="00CC138A" w:rsidRPr="00CC138A" w:rsidRDefault="0051603D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noProof/>
          <w:sz w:val="24"/>
          <w:szCs w:val="24"/>
          <w:shd w:val="clear" w:color="auto" w:fill="auto"/>
        </w:rPr>
      </w:r>
      <w:r w:rsidR="0051603D">
        <w:rPr>
          <w:rFonts w:eastAsia="Times New Roman"/>
          <w:noProof/>
          <w:sz w:val="24"/>
          <w:szCs w:val="24"/>
          <w:shd w:val="clear" w:color="auto" w:fill="auto"/>
        </w:rPr>
        <w:pict>
          <v:rect id="_x0000_i1031" style="width:0;height:1.5pt" o:hralign="center" o:hrstd="t" o:hrnoshade="t" o:hr="t" fillcolor="#2c2d2e" stroked="f"/>
        </w:pict>
      </w:r>
    </w:p>
    <w:p w:rsidR="00CC138A" w:rsidRPr="00CC138A" w:rsidRDefault="00CC138A" w:rsidP="00CC138A">
      <w:pPr>
        <w:spacing w:line="240" w:lineRule="auto"/>
        <w:ind w:firstLine="0"/>
        <w:rPr>
          <w:rFonts w:eastAsia="Times New Roman"/>
          <w:sz w:val="24"/>
          <w:szCs w:val="24"/>
          <w:shd w:val="clear" w:color="auto" w:fill="auto"/>
        </w:rPr>
      </w:pPr>
    </w:p>
    <w:p w:rsidR="00CC138A" w:rsidRPr="00CC138A" w:rsidRDefault="00CC138A" w:rsidP="00CC138A">
      <w:pPr>
        <w:shd w:val="clear" w:color="auto" w:fill="FFFFFF"/>
        <w:spacing w:after="240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r w:rsidRPr="00CC138A">
        <w:rPr>
          <w:rFonts w:ascii="Arial" w:eastAsia="Times New Roman" w:hAnsi="Arial" w:cs="Arial"/>
          <w:b/>
          <w:bCs/>
          <w:color w:val="000000"/>
          <w:sz w:val="36"/>
          <w:szCs w:val="36"/>
          <w:shd w:val="clear" w:color="auto" w:fill="FFFF99"/>
        </w:rPr>
        <w:t>Профсоюзные информационные ресурсы    </w:t>
      </w:r>
    </w:p>
    <w:p w:rsidR="00CC138A" w:rsidRPr="00CC138A" w:rsidRDefault="0051603D" w:rsidP="00CC138A">
      <w:pPr>
        <w:shd w:val="clear" w:color="auto" w:fill="FFFFFF"/>
        <w:spacing w:before="100" w:beforeAutospacing="1" w:after="100" w:afterAutospacing="1" w:line="240" w:lineRule="auto"/>
        <w:ind w:firstLine="0"/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</w:pPr>
      <w:hyperlink r:id="rId24" w:tgtFrame="_blank" w:history="1">
        <w:r w:rsidR="00CC138A" w:rsidRPr="00CC138A">
          <w:rPr>
            <w:rFonts w:ascii="Arial" w:eastAsia="Times New Roman" w:hAnsi="Arial" w:cs="Arial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САЙТ</w:t>
        </w:r>
      </w:hyperlink>
      <w:r w:rsidR="00CC138A" w:rsidRPr="00CC138A"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  <w:t>       </w:t>
      </w:r>
      <w:hyperlink r:id="rId25" w:tgtFrame="_blank" w:history="1">
        <w:r w:rsidR="00CC138A" w:rsidRPr="00CC138A">
          <w:rPr>
            <w:rFonts w:ascii="Arial" w:eastAsia="Times New Roman" w:hAnsi="Arial" w:cs="Arial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ВКОНТАКТЕ</w:t>
        </w:r>
      </w:hyperlink>
      <w:r w:rsidR="00CC138A" w:rsidRPr="00CC138A"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  <w:t>     </w:t>
      </w:r>
      <w:hyperlink r:id="rId26" w:tgtFrame="_blank" w:history="1">
        <w:r w:rsidR="00CC138A" w:rsidRPr="00CC138A">
          <w:rPr>
            <w:rFonts w:ascii="Arial" w:eastAsia="Times New Roman" w:hAnsi="Arial" w:cs="Arial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TELEGRAM</w:t>
        </w:r>
      </w:hyperlink>
      <w:r w:rsidR="00CC138A" w:rsidRPr="00CC138A">
        <w:rPr>
          <w:rFonts w:ascii="Arial" w:eastAsia="Times New Roman" w:hAnsi="Arial" w:cs="Arial"/>
          <w:color w:val="2C2D2E"/>
          <w:sz w:val="23"/>
          <w:szCs w:val="23"/>
          <w:shd w:val="clear" w:color="auto" w:fill="auto"/>
        </w:rPr>
        <w:t>     </w:t>
      </w:r>
      <w:hyperlink r:id="rId27" w:tgtFrame="_blank" w:history="1">
        <w:r w:rsidR="00CC138A" w:rsidRPr="00CC138A">
          <w:rPr>
            <w:rFonts w:ascii="Arial" w:eastAsia="Times New Roman" w:hAnsi="Arial" w:cs="Arial"/>
            <w:b/>
            <w:bCs/>
            <w:caps/>
            <w:color w:val="FFFFFF"/>
            <w:sz w:val="20"/>
            <w:szCs w:val="20"/>
            <w:bdr w:val="single" w:sz="2" w:space="9" w:color="000000" w:frame="1"/>
            <w:shd w:val="clear" w:color="auto" w:fill="03A9F4"/>
          </w:rPr>
          <w:t>YOUTUBE</w:t>
        </w:r>
      </w:hyperlink>
    </w:p>
    <w:p w:rsidR="00214EAE" w:rsidRDefault="00CC138A" w:rsidP="00CC138A">
      <w:pPr>
        <w:shd w:val="clear" w:color="auto" w:fill="FFFFFF"/>
        <w:spacing w:line="240" w:lineRule="auto"/>
        <w:ind w:firstLine="0"/>
      </w:pPr>
      <w:r w:rsidRPr="00CC138A">
        <w:rPr>
          <w:rFonts w:ascii="Arial" w:eastAsia="Times New Roman" w:hAnsi="Arial" w:cs="Arial"/>
          <w:i/>
          <w:iCs/>
          <w:color w:val="2C2D2E"/>
          <w:sz w:val="24"/>
          <w:szCs w:val="24"/>
          <w:shd w:val="clear" w:color="auto" w:fill="auto"/>
        </w:rPr>
        <w:t>С уважением, Надежда Волчкова</w:t>
      </w:r>
    </w:p>
    <w:sectPr w:rsidR="00214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38A"/>
    <w:rsid w:val="00214EAE"/>
    <w:rsid w:val="004F24F6"/>
    <w:rsid w:val="0051603D"/>
    <w:rsid w:val="00CC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5BDFF0AA-783F-B74E-BD47-6576B7C2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4F6"/>
    <w:pPr>
      <w:spacing w:after="0"/>
      <w:ind w:firstLine="708"/>
    </w:pPr>
    <w:rPr>
      <w:rFonts w:ascii="Times New Roman" w:hAnsi="Times New Roman" w:cs="Times New Roman"/>
      <w:sz w:val="28"/>
      <w:szCs w:val="28"/>
      <w:shd w:val="clear" w:color="auto" w:fill="FFFFF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38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38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3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4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4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9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13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2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84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hyperlink" Target="http://info-nauka.ru/naukogrady/publichnye-neslushaniya" TargetMode="External" /><Relationship Id="rId18" Type="http://schemas.openxmlformats.org/officeDocument/2006/relationships/hyperlink" Target="https://poisknews.ru/magazine/v-otvet-na-otvety/" TargetMode="External" /><Relationship Id="rId26" Type="http://schemas.openxmlformats.org/officeDocument/2006/relationships/hyperlink" Target="https://t.me/profRAS" TargetMode="External" /><Relationship Id="rId3" Type="http://schemas.openxmlformats.org/officeDocument/2006/relationships/webSettings" Target="webSettings.xml" /><Relationship Id="rId21" Type="http://schemas.openxmlformats.org/officeDocument/2006/relationships/image" Target="media/image8.jpeg" /><Relationship Id="rId7" Type="http://schemas.openxmlformats.org/officeDocument/2006/relationships/hyperlink" Target="https://tpotsc.ru/?p=3659" TargetMode="External" /><Relationship Id="rId12" Type="http://schemas.openxmlformats.org/officeDocument/2006/relationships/hyperlink" Target="https://pushchino-naukograd.ru/news.php" TargetMode="External" /><Relationship Id="rId17" Type="http://schemas.openxmlformats.org/officeDocument/2006/relationships/image" Target="media/image6.jpeg" /><Relationship Id="rId25" Type="http://schemas.openxmlformats.org/officeDocument/2006/relationships/hyperlink" Target="https://vk.com/profsouz_ran" TargetMode="External" /><Relationship Id="rId2" Type="http://schemas.openxmlformats.org/officeDocument/2006/relationships/settings" Target="settings.xml" /><Relationship Id="rId16" Type="http://schemas.openxmlformats.org/officeDocument/2006/relationships/hyperlink" Target="https://poisknews.ru/magazine/oni-eshhe-sprashivayut/" TargetMode="External" /><Relationship Id="rId20" Type="http://schemas.openxmlformats.org/officeDocument/2006/relationships/hyperlink" Target="https://poisknews.ru/magazine/spasti-obyazan/" TargetMode="External" /><Relationship Id="rId29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hyperlink" Target="https://pushchino-naukograd.ru/links/" TargetMode="External" /><Relationship Id="rId24" Type="http://schemas.openxmlformats.org/officeDocument/2006/relationships/hyperlink" Target="https://new.ras.ru/nauchnoe-soobshestvo/profras/" TargetMode="External" /><Relationship Id="rId5" Type="http://schemas.openxmlformats.org/officeDocument/2006/relationships/image" Target="media/image2.jpeg" /><Relationship Id="rId15" Type="http://schemas.openxmlformats.org/officeDocument/2006/relationships/hyperlink" Target="https://cloud.mail.ru/public/PSGf/UagdXZVxx" TargetMode="External" /><Relationship Id="rId23" Type="http://schemas.openxmlformats.org/officeDocument/2006/relationships/image" Target="media/image9.jpeg" /><Relationship Id="rId28" Type="http://schemas.openxmlformats.org/officeDocument/2006/relationships/fontTable" Target="fontTable.xml" /><Relationship Id="rId10" Type="http://schemas.openxmlformats.org/officeDocument/2006/relationships/image" Target="media/image5.jpeg" /><Relationship Id="rId19" Type="http://schemas.openxmlformats.org/officeDocument/2006/relationships/image" Target="media/image7.png" /><Relationship Id="rId4" Type="http://schemas.openxmlformats.org/officeDocument/2006/relationships/image" Target="media/image1.jpeg" /><Relationship Id="rId9" Type="http://schemas.openxmlformats.org/officeDocument/2006/relationships/hyperlink" Target="https://new.ras.ru/activities/news/priglashenie-k-uchastiyu-v-vi-akademiade-po-gornolyzhnomu-sportu-i-snoubordingu/" TargetMode="External" /><Relationship Id="rId14" Type="http://schemas.openxmlformats.org/officeDocument/2006/relationships/hyperlink" Target="https://cloud.mail.ru/public/Ut2o/KL6qn2eo7" TargetMode="External" /><Relationship Id="rId22" Type="http://schemas.openxmlformats.org/officeDocument/2006/relationships/hyperlink" Target="https://vk.com/event204512368" TargetMode="External" /><Relationship Id="rId27" Type="http://schemas.openxmlformats.org/officeDocument/2006/relationships/hyperlink" Target="https://www.youtube.com/channel/UCCEEKB6ih5xhMnYtTk7dxFA" TargetMode="Externa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надежда</dc:creator>
  <cp:lastModifiedBy>Гость</cp:lastModifiedBy>
  <cp:revision>2</cp:revision>
  <dcterms:created xsi:type="dcterms:W3CDTF">2023-01-17T08:26:00Z</dcterms:created>
  <dcterms:modified xsi:type="dcterms:W3CDTF">2023-01-17T08:26:00Z</dcterms:modified>
</cp:coreProperties>
</file>